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8C8" w:rsidRDefault="001438C8" w:rsidP="00FC1203">
      <w:pPr>
        <w:tabs>
          <w:tab w:val="left" w:pos="3222"/>
        </w:tabs>
        <w:jc w:val="center"/>
        <w:rPr>
          <w:rFonts w:ascii="Times New Roman" w:hAnsi="Times New Roman" w:cs="Times New Roman"/>
        </w:rPr>
      </w:pPr>
      <w:bookmarkStart w:id="0" w:name="_GoBack"/>
      <w:bookmarkEnd w:id="0"/>
    </w:p>
    <w:p w:rsidR="001438C8" w:rsidRDefault="001438C8" w:rsidP="00FC1203">
      <w:pPr>
        <w:tabs>
          <w:tab w:val="left" w:pos="3222"/>
        </w:tabs>
        <w:jc w:val="center"/>
        <w:rPr>
          <w:rFonts w:ascii="Times New Roman" w:hAnsi="Times New Roman" w:cs="Times New Roman"/>
        </w:rPr>
      </w:pPr>
    </w:p>
    <w:p w:rsidR="001438C8" w:rsidRDefault="001438C8" w:rsidP="00FC1203">
      <w:pPr>
        <w:tabs>
          <w:tab w:val="left" w:pos="3222"/>
        </w:tabs>
        <w:jc w:val="center"/>
        <w:rPr>
          <w:rFonts w:ascii="Times New Roman" w:hAnsi="Times New Roman" w:cs="Times New Roman"/>
        </w:rPr>
      </w:pPr>
    </w:p>
    <w:p w:rsidR="001438C8" w:rsidRDefault="001438C8" w:rsidP="00FC1203">
      <w:pPr>
        <w:tabs>
          <w:tab w:val="left" w:pos="3222"/>
        </w:tabs>
        <w:jc w:val="center"/>
        <w:rPr>
          <w:rFonts w:ascii="Times New Roman" w:hAnsi="Times New Roman" w:cs="Times New Roman"/>
        </w:rPr>
      </w:pPr>
    </w:p>
    <w:p w:rsidR="00FC1203" w:rsidRPr="000A12F7" w:rsidRDefault="00FC1203" w:rsidP="00FC1203">
      <w:pPr>
        <w:tabs>
          <w:tab w:val="left" w:pos="3222"/>
        </w:tabs>
        <w:jc w:val="center"/>
        <w:rPr>
          <w:rFonts w:ascii="Times New Roman" w:hAnsi="Times New Roman" w:cs="Times New Roman"/>
        </w:rPr>
      </w:pPr>
      <w:r>
        <w:rPr>
          <w:rFonts w:ascii="Times New Roman" w:hAnsi="Times New Roman" w:cs="Times New Roman"/>
        </w:rPr>
        <w:t>RESEARCH PAPER</w:t>
      </w:r>
    </w:p>
    <w:p w:rsidR="00FC1203" w:rsidRPr="000A12F7" w:rsidRDefault="00FC1203" w:rsidP="00FC1203">
      <w:pPr>
        <w:jc w:val="center"/>
        <w:rPr>
          <w:rFonts w:ascii="Times New Roman" w:hAnsi="Times New Roman" w:cs="Times New Roman"/>
          <w:sz w:val="24"/>
          <w:szCs w:val="24"/>
        </w:rPr>
      </w:pPr>
      <w:r w:rsidRPr="000A12F7">
        <w:rPr>
          <w:rFonts w:ascii="Times New Roman" w:hAnsi="Times New Roman" w:cs="Times New Roman"/>
          <w:sz w:val="24"/>
          <w:szCs w:val="24"/>
        </w:rPr>
        <w:t>THE SECOND AMENDMENT AND THE EFFECTS IT HAS ON REGULATED GUN CONTROL</w:t>
      </w:r>
    </w:p>
    <w:p w:rsidR="00FC1203" w:rsidRPr="000A12F7" w:rsidRDefault="00FC1203" w:rsidP="00FC1203">
      <w:pPr>
        <w:tabs>
          <w:tab w:val="left" w:pos="3222"/>
        </w:tabs>
        <w:jc w:val="center"/>
        <w:rPr>
          <w:rFonts w:ascii="Times New Roman" w:hAnsi="Times New Roman" w:cs="Times New Roman"/>
        </w:rPr>
      </w:pPr>
      <w:r w:rsidRPr="000A12F7">
        <w:rPr>
          <w:rFonts w:ascii="Times New Roman" w:hAnsi="Times New Roman" w:cs="Times New Roman"/>
        </w:rPr>
        <w:t>MIKALA PELZER</w:t>
      </w:r>
    </w:p>
    <w:p w:rsidR="00FC1203" w:rsidRPr="000A12F7" w:rsidRDefault="00FC1203" w:rsidP="00FC1203">
      <w:pPr>
        <w:tabs>
          <w:tab w:val="left" w:pos="3222"/>
        </w:tabs>
        <w:jc w:val="center"/>
        <w:rPr>
          <w:rFonts w:ascii="Times New Roman" w:hAnsi="Times New Roman" w:cs="Times New Roman"/>
        </w:rPr>
      </w:pPr>
      <w:r w:rsidRPr="000A12F7">
        <w:rPr>
          <w:rFonts w:ascii="Times New Roman" w:hAnsi="Times New Roman" w:cs="Times New Roman"/>
        </w:rPr>
        <w:t>SSC 450.01</w:t>
      </w:r>
    </w:p>
    <w:p w:rsidR="00FC1203" w:rsidRDefault="00FC1203" w:rsidP="00FC1203">
      <w:pPr>
        <w:tabs>
          <w:tab w:val="left" w:pos="3222"/>
        </w:tabs>
        <w:jc w:val="center"/>
        <w:rPr>
          <w:rFonts w:ascii="Times New Roman" w:hAnsi="Times New Roman" w:cs="Times New Roman"/>
        </w:rPr>
      </w:pPr>
      <w:r>
        <w:rPr>
          <w:rFonts w:ascii="Times New Roman" w:hAnsi="Times New Roman" w:cs="Times New Roman"/>
        </w:rPr>
        <w:t>Date</w:t>
      </w: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t xml:space="preserve">                                 </w:t>
      </w: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1438C8">
      <w:pPr>
        <w:spacing w:after="0" w:line="480" w:lineRule="auto"/>
        <w:ind w:right="66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6B4DA7" w:rsidRPr="00FC1203" w:rsidRDefault="00FC1203" w:rsidP="00FC1203">
      <w:pPr>
        <w:spacing w:after="0" w:line="480" w:lineRule="auto"/>
        <w:ind w:right="660" w:firstLine="720"/>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t xml:space="preserve">                                               </w:t>
      </w:r>
      <w:r w:rsidR="006B4DA7" w:rsidRPr="00FC1203">
        <w:rPr>
          <w:rFonts w:ascii="Times New Roman" w:eastAsia="Times New Roman" w:hAnsi="Times New Roman" w:cs="Times New Roman"/>
          <w:b/>
          <w:color w:val="505151"/>
          <w:sz w:val="24"/>
          <w:szCs w:val="24"/>
        </w:rPr>
        <w:t>Purpose</w:t>
      </w:r>
      <w:r w:rsidR="006B4DA7" w:rsidRPr="006B4DA7">
        <w:rPr>
          <w:rFonts w:ascii="Times New Roman" w:eastAsia="Times New Roman" w:hAnsi="Times New Roman" w:cs="Times New Roman"/>
          <w:b/>
          <w:color w:val="505151"/>
          <w:sz w:val="24"/>
          <w:szCs w:val="24"/>
        </w:rPr>
        <w:t xml:space="preserve"> </w:t>
      </w:r>
    </w:p>
    <w:p w:rsidR="006B4DA7" w:rsidRPr="00FC1203" w:rsidRDefault="006B4DA7" w:rsidP="00FC1203">
      <w:pPr>
        <w:spacing w:after="0" w:line="480" w:lineRule="auto"/>
        <w:ind w:right="660" w:firstLine="720"/>
        <w:rPr>
          <w:rFonts w:ascii="Times New Roman" w:eastAsia="Times New Roman" w:hAnsi="Times New Roman" w:cs="Times New Roman"/>
          <w:color w:val="505151"/>
          <w:sz w:val="24"/>
          <w:szCs w:val="24"/>
        </w:rPr>
      </w:pPr>
      <w:r w:rsidRPr="00FC1203">
        <w:rPr>
          <w:rFonts w:ascii="Times New Roman" w:eastAsia="Times New Roman" w:hAnsi="Times New Roman" w:cs="Times New Roman"/>
          <w:color w:val="505151"/>
          <w:sz w:val="24"/>
          <w:szCs w:val="24"/>
        </w:rPr>
        <w:t>Ideally, the purpose of this study is to highlight the feasibility of data research proponents affiliated gun policies in the US. The study was developed as a result of clashing aspects between the 2</w:t>
      </w:r>
      <w:r w:rsidRPr="00FC1203">
        <w:rPr>
          <w:rFonts w:ascii="Times New Roman" w:eastAsia="Times New Roman" w:hAnsi="Times New Roman" w:cs="Times New Roman"/>
          <w:color w:val="505151"/>
          <w:sz w:val="24"/>
          <w:szCs w:val="24"/>
          <w:vertAlign w:val="superscript"/>
        </w:rPr>
        <w:t>nd</w:t>
      </w:r>
      <w:r w:rsidRPr="00FC1203">
        <w:rPr>
          <w:rFonts w:ascii="Times New Roman" w:eastAsia="Times New Roman" w:hAnsi="Times New Roman" w:cs="Times New Roman"/>
          <w:color w:val="505151"/>
          <w:sz w:val="24"/>
          <w:szCs w:val="24"/>
        </w:rPr>
        <w:t xml:space="preserve"> Amendment, societal virtues and divergent state-based laws pertinent to the US constitution. Thus, the study incorporates a candid survey to elaborate attitudes and beliefs of interviewee subjects on the 2</w:t>
      </w:r>
      <w:r w:rsidRPr="00FC1203">
        <w:rPr>
          <w:rFonts w:ascii="Times New Roman" w:eastAsia="Times New Roman" w:hAnsi="Times New Roman" w:cs="Times New Roman"/>
          <w:color w:val="505151"/>
          <w:sz w:val="24"/>
          <w:szCs w:val="24"/>
          <w:vertAlign w:val="superscript"/>
        </w:rPr>
        <w:t>nd</w:t>
      </w:r>
      <w:r w:rsidRPr="00FC1203">
        <w:rPr>
          <w:rFonts w:ascii="Times New Roman" w:eastAsia="Times New Roman" w:hAnsi="Times New Roman" w:cs="Times New Roman"/>
          <w:color w:val="505151"/>
          <w:sz w:val="24"/>
          <w:szCs w:val="24"/>
        </w:rPr>
        <w:t xml:space="preserve"> Amendment’s effects on regulated gun legislations in the </w:t>
      </w:r>
      <w:r w:rsidR="00BC710D" w:rsidRPr="00FC1203">
        <w:rPr>
          <w:rFonts w:ascii="Times New Roman" w:eastAsia="Times New Roman" w:hAnsi="Times New Roman" w:cs="Times New Roman"/>
          <w:color w:val="505151"/>
          <w:sz w:val="24"/>
          <w:szCs w:val="24"/>
        </w:rPr>
        <w:t>US. The</w:t>
      </w:r>
      <w:r w:rsidRPr="00FC1203">
        <w:rPr>
          <w:rFonts w:ascii="Times New Roman" w:eastAsia="Times New Roman" w:hAnsi="Times New Roman" w:cs="Times New Roman"/>
          <w:color w:val="505151"/>
          <w:sz w:val="24"/>
          <w:szCs w:val="24"/>
        </w:rPr>
        <w:t xml:space="preserve"> survey undertook relevant ethical considerations in its subsequent </w:t>
      </w:r>
      <w:r w:rsidR="00BC710D" w:rsidRPr="00FC1203">
        <w:rPr>
          <w:rFonts w:ascii="Times New Roman" w:eastAsia="Times New Roman" w:hAnsi="Times New Roman" w:cs="Times New Roman"/>
          <w:color w:val="505151"/>
          <w:sz w:val="24"/>
          <w:szCs w:val="24"/>
        </w:rPr>
        <w:t>exercise of data collection and augmentation protocols.</w:t>
      </w:r>
    </w:p>
    <w:p w:rsidR="003564E8" w:rsidRPr="00FC1203" w:rsidRDefault="003564E8" w:rsidP="00FC1203">
      <w:pPr>
        <w:spacing w:after="0" w:line="480" w:lineRule="auto"/>
        <w:ind w:right="660" w:firstLine="720"/>
        <w:rPr>
          <w:rFonts w:ascii="Times New Roman" w:eastAsia="Times New Roman" w:hAnsi="Times New Roman" w:cs="Times New Roman"/>
          <w:color w:val="505151"/>
          <w:sz w:val="24"/>
          <w:szCs w:val="24"/>
        </w:rPr>
      </w:pPr>
    </w:p>
    <w:p w:rsidR="00BF7BCA" w:rsidRPr="00FC1203" w:rsidRDefault="00FC1203" w:rsidP="00FC1203">
      <w:pPr>
        <w:spacing w:line="480" w:lineRule="auto"/>
        <w:ind w:firstLine="720"/>
        <w:rPr>
          <w:rFonts w:ascii="Times New Roman" w:hAnsi="Times New Roman" w:cs="Times New Roman"/>
          <w:b/>
          <w:sz w:val="24"/>
          <w:szCs w:val="24"/>
          <w:lang w:val="br-FR"/>
        </w:rPr>
      </w:pPr>
      <w:r>
        <w:rPr>
          <w:rFonts w:ascii="Times New Roman" w:hAnsi="Times New Roman" w:cs="Times New Roman"/>
          <w:b/>
          <w:sz w:val="24"/>
          <w:szCs w:val="24"/>
          <w:lang w:val="br-FR"/>
        </w:rPr>
        <w:t xml:space="preserve">                                       Research Meth</w:t>
      </w:r>
      <w:r w:rsidR="00BF7BCA" w:rsidRPr="00FC1203">
        <w:rPr>
          <w:rFonts w:ascii="Times New Roman" w:hAnsi="Times New Roman" w:cs="Times New Roman"/>
          <w:b/>
          <w:sz w:val="24"/>
          <w:szCs w:val="24"/>
          <w:lang w:val="br-FR"/>
        </w:rPr>
        <w:t>ods</w:t>
      </w:r>
    </w:p>
    <w:p w:rsidR="009B32AF" w:rsidRPr="00FC1203" w:rsidRDefault="009B32AF" w:rsidP="00FC1203">
      <w:pPr>
        <w:spacing w:after="0" w:line="480" w:lineRule="auto"/>
        <w:ind w:right="660" w:firstLine="720"/>
        <w:rPr>
          <w:rFonts w:ascii="Times New Roman" w:eastAsia="Times New Roman" w:hAnsi="Times New Roman" w:cs="Times New Roman"/>
          <w:color w:val="505151"/>
          <w:sz w:val="24"/>
          <w:szCs w:val="24"/>
        </w:rPr>
      </w:pPr>
      <w:r w:rsidRPr="00FC1203">
        <w:rPr>
          <w:rFonts w:ascii="Times New Roman" w:eastAsia="Times New Roman" w:hAnsi="Times New Roman" w:cs="Times New Roman"/>
          <w:color w:val="505151"/>
          <w:sz w:val="24"/>
          <w:szCs w:val="24"/>
        </w:rPr>
        <w:t>The study ess</w:t>
      </w:r>
      <w:r w:rsidR="001B1F6F" w:rsidRPr="00FC1203">
        <w:rPr>
          <w:rFonts w:ascii="Times New Roman" w:eastAsia="Times New Roman" w:hAnsi="Times New Roman" w:cs="Times New Roman"/>
          <w:color w:val="505151"/>
          <w:sz w:val="24"/>
          <w:szCs w:val="24"/>
        </w:rPr>
        <w:t>entially incorporated a quantitative</w:t>
      </w:r>
      <w:r w:rsidRPr="00FC1203">
        <w:rPr>
          <w:rFonts w:ascii="Times New Roman" w:eastAsia="Times New Roman" w:hAnsi="Times New Roman" w:cs="Times New Roman"/>
          <w:color w:val="505151"/>
          <w:sz w:val="24"/>
          <w:szCs w:val="24"/>
        </w:rPr>
        <w:t xml:space="preserve"> sampling </w:t>
      </w:r>
      <w:r w:rsidR="001B1F6F" w:rsidRPr="00FC1203">
        <w:rPr>
          <w:rFonts w:ascii="Times New Roman" w:eastAsia="Times New Roman" w:hAnsi="Times New Roman" w:cs="Times New Roman"/>
          <w:color w:val="505151"/>
          <w:sz w:val="24"/>
          <w:szCs w:val="24"/>
        </w:rPr>
        <w:t>methodology</w:t>
      </w:r>
      <w:r w:rsidRPr="00FC1203">
        <w:rPr>
          <w:rFonts w:ascii="Times New Roman" w:eastAsia="Times New Roman" w:hAnsi="Times New Roman" w:cs="Times New Roman"/>
          <w:color w:val="505151"/>
          <w:sz w:val="24"/>
          <w:szCs w:val="24"/>
        </w:rPr>
        <w:t xml:space="preserve"> to articulate its rationale </w:t>
      </w:r>
      <w:r w:rsidR="001B1F6F" w:rsidRPr="00FC1203">
        <w:rPr>
          <w:rFonts w:ascii="Times New Roman" w:eastAsia="Times New Roman" w:hAnsi="Times New Roman" w:cs="Times New Roman"/>
          <w:color w:val="505151"/>
          <w:sz w:val="24"/>
          <w:szCs w:val="24"/>
        </w:rPr>
        <w:t>purpose. It is worth noting that a quantitative study focuses mostly on numbers in the sample population who are involved in a specific study. On the other hand, the study incorporates the use of close ended questions and applicable hypothesis. It is worth noting that this study method incorporates the surveys and discrete methods of data augmentation to provide more articulate data facets in the data collection, sampling and analysis process</w:t>
      </w:r>
      <w:r w:rsidR="00FC1203">
        <w:rPr>
          <w:rFonts w:ascii="Times New Roman" w:eastAsia="Times New Roman" w:hAnsi="Times New Roman" w:cs="Times New Roman"/>
          <w:color w:val="505151"/>
          <w:sz w:val="24"/>
          <w:szCs w:val="24"/>
        </w:rPr>
        <w:t xml:space="preserve"> </w:t>
      </w:r>
      <w:r w:rsidR="00FC1203" w:rsidRPr="00FC1203">
        <w:rPr>
          <w:rFonts w:ascii="Times New Roman" w:eastAsia="Times New Roman" w:hAnsi="Times New Roman" w:cs="Times New Roman"/>
          <w:color w:val="505151"/>
          <w:sz w:val="24"/>
          <w:szCs w:val="24"/>
        </w:rPr>
        <w:t>(</w:t>
      </w:r>
      <w:r w:rsidR="001E1EA3">
        <w:rPr>
          <w:rFonts w:ascii="Times New Roman" w:hAnsi="Times New Roman" w:cs="Times New Roman"/>
          <w:sz w:val="24"/>
          <w:szCs w:val="24"/>
        </w:rPr>
        <w:t>Babbie</w:t>
      </w:r>
      <w:r w:rsidR="00FC1203" w:rsidRPr="00FC1203">
        <w:rPr>
          <w:rFonts w:ascii="Times New Roman" w:hAnsi="Times New Roman" w:cs="Times New Roman"/>
          <w:sz w:val="24"/>
          <w:szCs w:val="24"/>
        </w:rPr>
        <w:t>, 2017)</w:t>
      </w:r>
      <w:r w:rsidR="001B1F6F" w:rsidRPr="00FC1203">
        <w:rPr>
          <w:rFonts w:ascii="Times New Roman" w:eastAsia="Times New Roman" w:hAnsi="Times New Roman" w:cs="Times New Roman"/>
          <w:color w:val="505151"/>
          <w:sz w:val="24"/>
          <w:szCs w:val="24"/>
        </w:rPr>
        <w:t>. In this process, it is worth noting that it’s closed ended model leverages on articulate answering survey questions offers optimal opportunities for honesty with regards to attitudes regarding the second amendment and</w:t>
      </w:r>
      <w:r w:rsidR="003564E8" w:rsidRPr="00FC1203">
        <w:rPr>
          <w:rFonts w:ascii="Times New Roman" w:eastAsia="Times New Roman" w:hAnsi="Times New Roman" w:cs="Times New Roman"/>
          <w:color w:val="505151"/>
          <w:sz w:val="24"/>
          <w:szCs w:val="24"/>
        </w:rPr>
        <w:t xml:space="preserve"> gun control laws in the US</w:t>
      </w:r>
      <w:r w:rsidR="00FC1203">
        <w:rPr>
          <w:rFonts w:ascii="Times New Roman" w:eastAsia="Times New Roman" w:hAnsi="Times New Roman" w:cs="Times New Roman"/>
          <w:color w:val="505151"/>
          <w:sz w:val="24"/>
          <w:szCs w:val="24"/>
        </w:rPr>
        <w:t xml:space="preserve"> (Cornell, 2010)</w:t>
      </w:r>
      <w:r w:rsidR="003564E8" w:rsidRPr="00FC1203">
        <w:rPr>
          <w:rFonts w:ascii="Times New Roman" w:eastAsia="Times New Roman" w:hAnsi="Times New Roman" w:cs="Times New Roman"/>
          <w:color w:val="505151"/>
          <w:sz w:val="24"/>
          <w:szCs w:val="24"/>
        </w:rPr>
        <w:t>. Moreover, its effectiveness could be computed through ratios and percentages to articulate data efficacy.</w:t>
      </w:r>
    </w:p>
    <w:p w:rsidR="003564E8" w:rsidRPr="00FC1203" w:rsidRDefault="003564E8" w:rsidP="00FC1203">
      <w:pPr>
        <w:spacing w:after="0" w:line="480" w:lineRule="auto"/>
        <w:ind w:right="660" w:firstLine="720"/>
        <w:rPr>
          <w:rFonts w:ascii="Times New Roman" w:eastAsia="Times New Roman" w:hAnsi="Times New Roman" w:cs="Times New Roman"/>
          <w:color w:val="505151"/>
          <w:sz w:val="24"/>
          <w:szCs w:val="24"/>
        </w:rPr>
      </w:pPr>
    </w:p>
    <w:p w:rsidR="003564E8" w:rsidRPr="00FC1203" w:rsidRDefault="003564E8" w:rsidP="00FC1203">
      <w:pPr>
        <w:spacing w:after="0" w:line="480" w:lineRule="auto"/>
        <w:ind w:right="660" w:firstLine="720"/>
        <w:rPr>
          <w:rFonts w:ascii="Times New Roman" w:eastAsia="Times New Roman" w:hAnsi="Times New Roman" w:cs="Times New Roman"/>
          <w:color w:val="505151"/>
          <w:sz w:val="24"/>
          <w:szCs w:val="24"/>
        </w:rPr>
      </w:pPr>
      <w:r w:rsidRPr="00FC1203">
        <w:rPr>
          <w:rFonts w:ascii="Times New Roman" w:eastAsia="Times New Roman" w:hAnsi="Times New Roman" w:cs="Times New Roman"/>
          <w:color w:val="505151"/>
          <w:sz w:val="24"/>
          <w:szCs w:val="24"/>
        </w:rPr>
        <w:t>The incorporation of qualitative methods of data collection is primarily based off of computation of numbers. Normally, this mode of study incorporates the use of open ended questions to provide a succinct rationale of the underlying research studies</w:t>
      </w:r>
      <w:r w:rsidR="00FC1203">
        <w:rPr>
          <w:rFonts w:ascii="Times New Roman" w:eastAsia="Times New Roman" w:hAnsi="Times New Roman" w:cs="Times New Roman"/>
          <w:color w:val="505151"/>
          <w:sz w:val="24"/>
          <w:szCs w:val="24"/>
        </w:rPr>
        <w:t xml:space="preserve"> (</w:t>
      </w:r>
      <w:r w:rsidRPr="00FC1203">
        <w:rPr>
          <w:rFonts w:ascii="Times New Roman" w:eastAsia="Times New Roman" w:hAnsi="Times New Roman" w:cs="Times New Roman"/>
          <w:color w:val="505151"/>
          <w:sz w:val="24"/>
          <w:szCs w:val="24"/>
        </w:rPr>
        <w:t>. Moreover, similar to the quantitative method, the qualitative method borrows in the sense of nominal data ratios and percentages herein. However, the method is more subjective in nature and focuses on more specific survey question rationales.</w:t>
      </w:r>
    </w:p>
    <w:p w:rsidR="006B4DA7" w:rsidRPr="00FC1203" w:rsidRDefault="006B4DA7" w:rsidP="00FC1203">
      <w:pPr>
        <w:spacing w:after="0" w:line="480" w:lineRule="auto"/>
        <w:ind w:right="660"/>
        <w:rPr>
          <w:rFonts w:ascii="Times New Roman" w:eastAsia="Times New Roman" w:hAnsi="Times New Roman" w:cs="Times New Roman"/>
          <w:color w:val="505151"/>
          <w:sz w:val="24"/>
          <w:szCs w:val="24"/>
        </w:rPr>
      </w:pPr>
    </w:p>
    <w:p w:rsidR="006B4DA7" w:rsidRPr="00FC1203" w:rsidRDefault="00FC1203" w:rsidP="00FC1203">
      <w:pPr>
        <w:spacing w:after="0" w:line="480" w:lineRule="auto"/>
        <w:ind w:right="660" w:firstLine="720"/>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t xml:space="preserve">                                  </w:t>
      </w:r>
      <w:r w:rsidR="003564E8" w:rsidRPr="00FC1203">
        <w:rPr>
          <w:rFonts w:ascii="Times New Roman" w:eastAsia="Times New Roman" w:hAnsi="Times New Roman" w:cs="Times New Roman"/>
          <w:b/>
          <w:color w:val="505151"/>
          <w:sz w:val="24"/>
          <w:szCs w:val="24"/>
        </w:rPr>
        <w:t>Subject population</w:t>
      </w:r>
    </w:p>
    <w:p w:rsidR="003564E8" w:rsidRPr="00FC1203" w:rsidRDefault="003564E8" w:rsidP="00FC1203">
      <w:pPr>
        <w:spacing w:after="0" w:line="480" w:lineRule="auto"/>
        <w:ind w:right="660" w:firstLine="720"/>
        <w:rPr>
          <w:rFonts w:ascii="Times New Roman" w:eastAsia="Times New Roman" w:hAnsi="Times New Roman" w:cs="Times New Roman"/>
          <w:b/>
          <w:color w:val="505151"/>
          <w:sz w:val="24"/>
          <w:szCs w:val="24"/>
        </w:rPr>
      </w:pPr>
    </w:p>
    <w:p w:rsidR="003564E8" w:rsidRPr="00FC1203" w:rsidRDefault="003564E8" w:rsidP="00FC1203">
      <w:pPr>
        <w:spacing w:after="0" w:line="480" w:lineRule="auto"/>
        <w:ind w:right="660" w:firstLine="720"/>
        <w:rPr>
          <w:rFonts w:ascii="Times New Roman" w:eastAsia="Times New Roman" w:hAnsi="Times New Roman" w:cs="Times New Roman"/>
          <w:color w:val="505151"/>
          <w:sz w:val="24"/>
          <w:szCs w:val="24"/>
        </w:rPr>
      </w:pPr>
      <w:r w:rsidRPr="00FC1203">
        <w:rPr>
          <w:rFonts w:ascii="Times New Roman" w:eastAsia="Times New Roman" w:hAnsi="Times New Roman" w:cs="Times New Roman"/>
          <w:color w:val="505151"/>
          <w:sz w:val="24"/>
          <w:szCs w:val="24"/>
        </w:rPr>
        <w:t xml:space="preserve">The subject population for this study ought to be US citizens based in spread out states. Normally, the subject population must be affiliated directly or indirectly to the research question and </w:t>
      </w:r>
      <w:r w:rsidR="00BF7BCA" w:rsidRPr="00FC1203">
        <w:rPr>
          <w:rFonts w:ascii="Times New Roman" w:eastAsia="Times New Roman" w:hAnsi="Times New Roman" w:cs="Times New Roman"/>
          <w:color w:val="505151"/>
          <w:sz w:val="24"/>
          <w:szCs w:val="24"/>
        </w:rPr>
        <w:t>purpose. In</w:t>
      </w:r>
      <w:r w:rsidRPr="00FC1203">
        <w:rPr>
          <w:rFonts w:ascii="Times New Roman" w:eastAsia="Times New Roman" w:hAnsi="Times New Roman" w:cs="Times New Roman"/>
          <w:color w:val="505151"/>
          <w:sz w:val="24"/>
          <w:szCs w:val="24"/>
        </w:rPr>
        <w:t xml:space="preserve"> this particular case, US citizens who own guns </w:t>
      </w:r>
      <w:r w:rsidR="00FC1203">
        <w:rPr>
          <w:rFonts w:ascii="Times New Roman" w:eastAsia="Times New Roman" w:hAnsi="Times New Roman" w:cs="Times New Roman"/>
          <w:color w:val="505151"/>
          <w:sz w:val="24"/>
          <w:szCs w:val="24"/>
        </w:rPr>
        <w:t>and those who do not own guns a</w:t>
      </w:r>
      <w:r w:rsidRPr="00FC1203">
        <w:rPr>
          <w:rFonts w:ascii="Times New Roman" w:eastAsia="Times New Roman" w:hAnsi="Times New Roman" w:cs="Times New Roman"/>
          <w:color w:val="505151"/>
          <w:sz w:val="24"/>
          <w:szCs w:val="24"/>
        </w:rPr>
        <w:t xml:space="preserve">re expected to offer their perceptions based on the second amendment’s role in the </w:t>
      </w:r>
      <w:r w:rsidR="00BF7BCA" w:rsidRPr="00FC1203">
        <w:rPr>
          <w:rFonts w:ascii="Times New Roman" w:eastAsia="Times New Roman" w:hAnsi="Times New Roman" w:cs="Times New Roman"/>
          <w:color w:val="505151"/>
          <w:sz w:val="24"/>
          <w:szCs w:val="24"/>
        </w:rPr>
        <w:t>advancement of gun laws in the US. Based on the methodology provided, it is justified to assert that non-weapon holders play a vital role in the articulation of results</w:t>
      </w:r>
      <w:r w:rsidR="00FC1203">
        <w:rPr>
          <w:rFonts w:ascii="Times New Roman" w:eastAsia="Times New Roman" w:hAnsi="Times New Roman" w:cs="Times New Roman"/>
          <w:color w:val="505151"/>
          <w:sz w:val="24"/>
          <w:szCs w:val="24"/>
        </w:rPr>
        <w:t xml:space="preserve"> (Cook, 2020)</w:t>
      </w:r>
      <w:r w:rsidR="00BF7BCA" w:rsidRPr="00FC1203">
        <w:rPr>
          <w:rFonts w:ascii="Times New Roman" w:eastAsia="Times New Roman" w:hAnsi="Times New Roman" w:cs="Times New Roman"/>
          <w:color w:val="505151"/>
          <w:sz w:val="24"/>
          <w:szCs w:val="24"/>
        </w:rPr>
        <w:t>. For instance, in this case, the research question facet: “Do you feel safe walking in the streets?” serves the purpose of augmenting the rationales, beliefs and attitudes of a divergent citizenry facet in the US;</w:t>
      </w:r>
    </w:p>
    <w:p w:rsidR="006B4DA7" w:rsidRPr="00FC1203" w:rsidRDefault="001E1EA3" w:rsidP="00FC1203">
      <w:pPr>
        <w:spacing w:after="0" w:line="480" w:lineRule="auto"/>
        <w:ind w:right="660" w:firstLine="720"/>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t>1</w:t>
      </w:r>
    </w:p>
    <w:p w:rsidR="006B4DA7" w:rsidRPr="00FC1203" w:rsidRDefault="006B4DA7" w:rsidP="00FC1203">
      <w:pPr>
        <w:spacing w:after="0" w:line="480" w:lineRule="auto"/>
        <w:ind w:right="660" w:firstLine="720"/>
        <w:rPr>
          <w:rFonts w:ascii="Times New Roman" w:eastAsia="Times New Roman" w:hAnsi="Times New Roman" w:cs="Times New Roman"/>
          <w:b/>
          <w:color w:val="505151"/>
          <w:sz w:val="24"/>
          <w:szCs w:val="24"/>
        </w:rPr>
      </w:pPr>
      <w:r w:rsidRPr="00FC1203">
        <w:rPr>
          <w:rFonts w:ascii="Times New Roman" w:eastAsia="Times New Roman" w:hAnsi="Times New Roman" w:cs="Times New Roman"/>
          <w:b/>
          <w:color w:val="505151"/>
          <w:sz w:val="24"/>
          <w:szCs w:val="24"/>
        </w:rPr>
        <w:t xml:space="preserve"> Experimental methods</w:t>
      </w:r>
    </w:p>
    <w:p w:rsidR="00BF7BCA" w:rsidRPr="00FC1203" w:rsidRDefault="00BF7BCA" w:rsidP="00FC1203">
      <w:pPr>
        <w:spacing w:after="0" w:line="480" w:lineRule="auto"/>
        <w:ind w:right="660" w:firstLine="720"/>
        <w:rPr>
          <w:rFonts w:ascii="Times New Roman" w:eastAsia="Times New Roman" w:hAnsi="Times New Roman" w:cs="Times New Roman"/>
          <w:color w:val="505151"/>
          <w:sz w:val="24"/>
          <w:szCs w:val="24"/>
        </w:rPr>
      </w:pPr>
      <w:r w:rsidRPr="00FC1203">
        <w:rPr>
          <w:rFonts w:ascii="Times New Roman" w:eastAsia="Times New Roman" w:hAnsi="Times New Roman" w:cs="Times New Roman"/>
          <w:color w:val="505151"/>
          <w:sz w:val="24"/>
          <w:szCs w:val="24"/>
        </w:rPr>
        <w:t xml:space="preserve">A conceptual analysis model was incorporated in the study. Thus, the use of independent and dependent variables came into play. In this case, the independent model </w:t>
      </w:r>
      <w:r w:rsidRPr="00FC1203">
        <w:rPr>
          <w:rFonts w:ascii="Times New Roman" w:eastAsia="Times New Roman" w:hAnsi="Times New Roman" w:cs="Times New Roman"/>
          <w:color w:val="505151"/>
          <w:sz w:val="24"/>
          <w:szCs w:val="24"/>
        </w:rPr>
        <w:lastRenderedPageBreak/>
        <w:t>is the 2</w:t>
      </w:r>
      <w:r w:rsidRPr="00FC1203">
        <w:rPr>
          <w:rFonts w:ascii="Times New Roman" w:eastAsia="Times New Roman" w:hAnsi="Times New Roman" w:cs="Times New Roman"/>
          <w:color w:val="505151"/>
          <w:sz w:val="24"/>
          <w:szCs w:val="24"/>
          <w:vertAlign w:val="superscript"/>
        </w:rPr>
        <w:t>nd</w:t>
      </w:r>
      <w:r w:rsidRPr="00FC1203">
        <w:rPr>
          <w:rFonts w:ascii="Times New Roman" w:eastAsia="Times New Roman" w:hAnsi="Times New Roman" w:cs="Times New Roman"/>
          <w:color w:val="505151"/>
          <w:sz w:val="24"/>
          <w:szCs w:val="24"/>
        </w:rPr>
        <w:t xml:space="preserve"> amendment act in the US constitution, while the dependent variable is the gun control laws in the US</w:t>
      </w:r>
      <w:r w:rsidR="00FC1203">
        <w:rPr>
          <w:rFonts w:ascii="Times New Roman" w:eastAsia="Times New Roman" w:hAnsi="Times New Roman" w:cs="Times New Roman"/>
          <w:color w:val="505151"/>
          <w:sz w:val="24"/>
          <w:szCs w:val="24"/>
        </w:rPr>
        <w:t xml:space="preserve"> (Gerbis, 2013)</w:t>
      </w:r>
      <w:r w:rsidRPr="00FC1203">
        <w:rPr>
          <w:rFonts w:ascii="Times New Roman" w:eastAsia="Times New Roman" w:hAnsi="Times New Roman" w:cs="Times New Roman"/>
          <w:color w:val="505151"/>
          <w:sz w:val="24"/>
          <w:szCs w:val="24"/>
        </w:rPr>
        <w:t>. Inherently, the use of hypothesis serves this purpose in the sense that they articulate the bearing of the dependent variable on the independent variable as in:</w:t>
      </w:r>
    </w:p>
    <w:p w:rsidR="00BF7BCA" w:rsidRPr="00FC1203" w:rsidRDefault="00BF7BCA" w:rsidP="00FC1203">
      <w:pPr>
        <w:spacing w:after="0" w:line="480" w:lineRule="auto"/>
        <w:ind w:right="660" w:firstLine="720"/>
        <w:rPr>
          <w:rFonts w:ascii="Times New Roman" w:eastAsia="Times New Roman" w:hAnsi="Times New Roman" w:cs="Times New Roman"/>
          <w:b/>
          <w:color w:val="505151"/>
          <w:sz w:val="24"/>
          <w:szCs w:val="24"/>
        </w:rPr>
      </w:pPr>
    </w:p>
    <w:p w:rsidR="00BF7BCA" w:rsidRPr="00FC1203" w:rsidRDefault="00BF7BCA" w:rsidP="00FC1203">
      <w:pPr>
        <w:tabs>
          <w:tab w:val="left" w:pos="3810"/>
        </w:tabs>
        <w:spacing w:line="480" w:lineRule="auto"/>
        <w:ind w:firstLine="720"/>
        <w:rPr>
          <w:rFonts w:ascii="Times New Roman" w:hAnsi="Times New Roman" w:cs="Times New Roman"/>
          <w:sz w:val="24"/>
          <w:szCs w:val="24"/>
        </w:rPr>
      </w:pPr>
      <w:r w:rsidRPr="00FC1203">
        <w:rPr>
          <w:rFonts w:ascii="Times New Roman" w:hAnsi="Times New Roman" w:cs="Times New Roman"/>
          <w:b/>
          <w:bCs/>
          <w:sz w:val="24"/>
          <w:szCs w:val="24"/>
        </w:rPr>
        <w:t>H</w:t>
      </w:r>
      <w:r w:rsidRPr="00FC1203">
        <w:rPr>
          <w:rFonts w:ascii="Times New Roman" w:hAnsi="Times New Roman" w:cs="Times New Roman"/>
          <w:b/>
          <w:bCs/>
          <w:sz w:val="24"/>
          <w:szCs w:val="24"/>
          <w:vertAlign w:val="subscript"/>
        </w:rPr>
        <w:t xml:space="preserve"> 1</w:t>
      </w:r>
      <w:r w:rsidRPr="00FC1203">
        <w:rPr>
          <w:rFonts w:ascii="Times New Roman" w:hAnsi="Times New Roman" w:cs="Times New Roman"/>
          <w:sz w:val="24"/>
          <w:szCs w:val="24"/>
          <w:vertAlign w:val="subscript"/>
        </w:rPr>
        <w:t>:</w:t>
      </w:r>
      <w:r w:rsidRPr="00FC1203">
        <w:rPr>
          <w:rFonts w:ascii="Times New Roman" w:hAnsi="Times New Roman" w:cs="Times New Roman"/>
          <w:sz w:val="24"/>
          <w:szCs w:val="24"/>
        </w:rPr>
        <w:t xml:space="preserve"> Guns will help citizens protect themselves from predators </w:t>
      </w:r>
    </w:p>
    <w:p w:rsidR="00BF7BCA" w:rsidRPr="00FC1203" w:rsidRDefault="00BF7BCA" w:rsidP="00FC1203">
      <w:pPr>
        <w:tabs>
          <w:tab w:val="left" w:pos="3810"/>
        </w:tabs>
        <w:spacing w:line="480" w:lineRule="auto"/>
        <w:ind w:firstLine="720"/>
        <w:rPr>
          <w:rFonts w:ascii="Times New Roman" w:hAnsi="Times New Roman" w:cs="Times New Roman"/>
          <w:sz w:val="24"/>
          <w:szCs w:val="24"/>
        </w:rPr>
      </w:pPr>
      <w:r w:rsidRPr="00FC1203">
        <w:rPr>
          <w:rFonts w:ascii="Times New Roman" w:hAnsi="Times New Roman" w:cs="Times New Roman"/>
          <w:b/>
          <w:bCs/>
          <w:sz w:val="24"/>
          <w:szCs w:val="24"/>
        </w:rPr>
        <w:t>H</w:t>
      </w:r>
      <w:r w:rsidRPr="00FC1203">
        <w:rPr>
          <w:rFonts w:ascii="Times New Roman" w:hAnsi="Times New Roman" w:cs="Times New Roman"/>
          <w:b/>
          <w:bCs/>
          <w:sz w:val="24"/>
          <w:szCs w:val="24"/>
          <w:vertAlign w:val="subscript"/>
        </w:rPr>
        <w:t>2</w:t>
      </w:r>
      <w:r w:rsidRPr="00FC1203">
        <w:rPr>
          <w:rFonts w:ascii="Times New Roman" w:hAnsi="Times New Roman" w:cs="Times New Roman"/>
          <w:b/>
          <w:bCs/>
          <w:sz w:val="24"/>
          <w:szCs w:val="24"/>
        </w:rPr>
        <w:t>:</w:t>
      </w:r>
      <w:r w:rsidRPr="00FC1203">
        <w:rPr>
          <w:rFonts w:ascii="Times New Roman" w:hAnsi="Times New Roman" w:cs="Times New Roman"/>
          <w:sz w:val="24"/>
          <w:szCs w:val="24"/>
        </w:rPr>
        <w:t xml:space="preserve"> Some citizens feel safe with having a gun</w:t>
      </w:r>
    </w:p>
    <w:p w:rsidR="00BF7BCA" w:rsidRPr="00FC1203" w:rsidRDefault="00BF7BCA" w:rsidP="00FC1203">
      <w:pPr>
        <w:tabs>
          <w:tab w:val="left" w:pos="3810"/>
        </w:tabs>
        <w:spacing w:line="480" w:lineRule="auto"/>
        <w:ind w:firstLine="720"/>
        <w:rPr>
          <w:rFonts w:ascii="Times New Roman" w:hAnsi="Times New Roman" w:cs="Times New Roman"/>
          <w:sz w:val="24"/>
          <w:szCs w:val="24"/>
        </w:rPr>
      </w:pPr>
      <w:r w:rsidRPr="00FC1203">
        <w:rPr>
          <w:rFonts w:ascii="Times New Roman" w:hAnsi="Times New Roman" w:cs="Times New Roman"/>
          <w:b/>
          <w:bCs/>
          <w:sz w:val="24"/>
          <w:szCs w:val="24"/>
        </w:rPr>
        <w:t>H</w:t>
      </w:r>
      <w:r w:rsidRPr="00FC1203">
        <w:rPr>
          <w:rFonts w:ascii="Times New Roman" w:hAnsi="Times New Roman" w:cs="Times New Roman"/>
          <w:b/>
          <w:bCs/>
          <w:sz w:val="24"/>
          <w:szCs w:val="24"/>
          <w:vertAlign w:val="subscript"/>
        </w:rPr>
        <w:t>3</w:t>
      </w:r>
      <w:r w:rsidRPr="00FC1203">
        <w:rPr>
          <w:rFonts w:ascii="Times New Roman" w:hAnsi="Times New Roman" w:cs="Times New Roman"/>
          <w:b/>
          <w:bCs/>
          <w:sz w:val="24"/>
          <w:szCs w:val="24"/>
        </w:rPr>
        <w:t>:</w:t>
      </w:r>
      <w:r w:rsidRPr="00FC1203">
        <w:rPr>
          <w:rFonts w:ascii="Times New Roman" w:hAnsi="Times New Roman" w:cs="Times New Roman"/>
          <w:sz w:val="24"/>
          <w:szCs w:val="24"/>
        </w:rPr>
        <w:t xml:space="preserve"> Some citizens do not feel safe with certain citizens having guns.</w:t>
      </w:r>
    </w:p>
    <w:p w:rsidR="00BF7BCA" w:rsidRPr="00FC1203" w:rsidRDefault="00BF7BCA" w:rsidP="00FC1203">
      <w:pPr>
        <w:tabs>
          <w:tab w:val="left" w:pos="3810"/>
        </w:tabs>
        <w:spacing w:line="480" w:lineRule="auto"/>
        <w:ind w:firstLine="720"/>
        <w:rPr>
          <w:rFonts w:ascii="Times New Roman" w:hAnsi="Times New Roman" w:cs="Times New Roman"/>
          <w:sz w:val="24"/>
          <w:szCs w:val="24"/>
        </w:rPr>
      </w:pPr>
      <w:r w:rsidRPr="00FC1203">
        <w:rPr>
          <w:rFonts w:ascii="Times New Roman" w:hAnsi="Times New Roman" w:cs="Times New Roman"/>
          <w:b/>
          <w:bCs/>
          <w:sz w:val="24"/>
          <w:szCs w:val="24"/>
        </w:rPr>
        <w:t>H</w:t>
      </w:r>
      <w:r w:rsidRPr="00FC1203">
        <w:rPr>
          <w:rFonts w:ascii="Times New Roman" w:hAnsi="Times New Roman" w:cs="Times New Roman"/>
          <w:b/>
          <w:bCs/>
          <w:sz w:val="24"/>
          <w:szCs w:val="24"/>
          <w:vertAlign w:val="subscript"/>
        </w:rPr>
        <w:t>4</w:t>
      </w:r>
      <w:r w:rsidRPr="00FC1203">
        <w:rPr>
          <w:rFonts w:ascii="Times New Roman" w:hAnsi="Times New Roman" w:cs="Times New Roman"/>
          <w:sz w:val="24"/>
          <w:szCs w:val="24"/>
        </w:rPr>
        <w:t xml:space="preserve">: Some citizens feel that the second amendment gives them the right to have machine guns. </w:t>
      </w:r>
    </w:p>
    <w:p w:rsidR="006B4DA7" w:rsidRPr="00FC1203" w:rsidRDefault="006B4DA7" w:rsidP="00FC1203">
      <w:pPr>
        <w:spacing w:after="0" w:line="480" w:lineRule="auto"/>
        <w:ind w:right="660"/>
        <w:rPr>
          <w:rFonts w:ascii="Times New Roman" w:eastAsia="Times New Roman" w:hAnsi="Times New Roman" w:cs="Times New Roman"/>
          <w:b/>
          <w:color w:val="505151"/>
          <w:sz w:val="24"/>
          <w:szCs w:val="24"/>
        </w:rPr>
      </w:pPr>
    </w:p>
    <w:p w:rsidR="006B4DA7" w:rsidRPr="00FC1203" w:rsidRDefault="00FC1203" w:rsidP="00FC1203">
      <w:pPr>
        <w:spacing w:after="0" w:line="480" w:lineRule="auto"/>
        <w:ind w:right="660" w:firstLine="720"/>
        <w:rPr>
          <w:rFonts w:ascii="Times New Roman" w:eastAsia="Times New Roman" w:hAnsi="Times New Roman" w:cs="Times New Roman"/>
          <w:b/>
          <w:color w:val="505151"/>
          <w:sz w:val="24"/>
          <w:szCs w:val="24"/>
        </w:rPr>
      </w:pPr>
      <w:r>
        <w:rPr>
          <w:rFonts w:ascii="Times New Roman" w:eastAsia="Times New Roman" w:hAnsi="Times New Roman" w:cs="Times New Roman"/>
          <w:b/>
          <w:color w:val="505151"/>
          <w:sz w:val="24"/>
          <w:szCs w:val="24"/>
        </w:rPr>
        <w:t xml:space="preserve">                                            </w:t>
      </w:r>
      <w:r w:rsidR="006B4DA7" w:rsidRPr="00FC1203">
        <w:rPr>
          <w:rFonts w:ascii="Times New Roman" w:eastAsia="Times New Roman" w:hAnsi="Times New Roman" w:cs="Times New Roman"/>
          <w:b/>
          <w:color w:val="505151"/>
          <w:sz w:val="24"/>
          <w:szCs w:val="24"/>
        </w:rPr>
        <w:t xml:space="preserve"> Design</w:t>
      </w:r>
    </w:p>
    <w:p w:rsidR="00BF7BCA" w:rsidRPr="00FC1203" w:rsidRDefault="00BF7BCA" w:rsidP="00FC1203">
      <w:pPr>
        <w:spacing w:after="0" w:line="480" w:lineRule="auto"/>
        <w:ind w:right="660" w:firstLine="720"/>
        <w:rPr>
          <w:rFonts w:ascii="Times New Roman" w:eastAsia="Times New Roman" w:hAnsi="Times New Roman" w:cs="Times New Roman"/>
          <w:color w:val="505151"/>
          <w:sz w:val="24"/>
          <w:szCs w:val="24"/>
        </w:rPr>
      </w:pPr>
      <w:r w:rsidRPr="00FC1203">
        <w:rPr>
          <w:rFonts w:ascii="Times New Roman" w:eastAsia="Times New Roman" w:hAnsi="Times New Roman" w:cs="Times New Roman"/>
          <w:color w:val="505151"/>
          <w:sz w:val="24"/>
          <w:szCs w:val="24"/>
        </w:rPr>
        <w:t>The design methodology incorporates in this particular study is mixed methods. However, nominal representation of these mixed methods through ratios and percentages augments the data results presented herein</w:t>
      </w:r>
      <w:r w:rsidR="00FC1203">
        <w:rPr>
          <w:rFonts w:ascii="Times New Roman" w:eastAsia="Times New Roman" w:hAnsi="Times New Roman" w:cs="Times New Roman"/>
          <w:color w:val="505151"/>
          <w:sz w:val="24"/>
          <w:szCs w:val="24"/>
        </w:rPr>
        <w:t xml:space="preserve"> (</w:t>
      </w:r>
      <w:r w:rsidR="001E1EA3">
        <w:rPr>
          <w:rFonts w:ascii="Times New Roman" w:hAnsi="Times New Roman" w:cs="Times New Roman"/>
          <w:sz w:val="24"/>
          <w:szCs w:val="24"/>
        </w:rPr>
        <w:t>Babbie</w:t>
      </w:r>
      <w:r w:rsidR="00FC1203" w:rsidRPr="00FC1203">
        <w:rPr>
          <w:rFonts w:ascii="Times New Roman" w:hAnsi="Times New Roman" w:cs="Times New Roman"/>
          <w:sz w:val="24"/>
          <w:szCs w:val="24"/>
        </w:rPr>
        <w:t>, 2017</w:t>
      </w:r>
      <w:r w:rsidR="00FC1203">
        <w:rPr>
          <w:rFonts w:ascii="Times New Roman" w:hAnsi="Times New Roman" w:cs="Times New Roman"/>
          <w:sz w:val="24"/>
          <w:szCs w:val="24"/>
        </w:rPr>
        <w:t>)</w:t>
      </w:r>
      <w:r w:rsidRPr="00FC1203">
        <w:rPr>
          <w:rFonts w:ascii="Times New Roman" w:eastAsia="Times New Roman" w:hAnsi="Times New Roman" w:cs="Times New Roman"/>
          <w:color w:val="505151"/>
          <w:sz w:val="24"/>
          <w:szCs w:val="24"/>
        </w:rPr>
        <w:t xml:space="preserve">. It is worth noting that both qualitative and quantitative methods are </w:t>
      </w:r>
      <w:r w:rsidR="00FC1203" w:rsidRPr="00FC1203">
        <w:rPr>
          <w:rFonts w:ascii="Times New Roman" w:eastAsia="Times New Roman" w:hAnsi="Times New Roman" w:cs="Times New Roman"/>
          <w:color w:val="505151"/>
          <w:sz w:val="24"/>
          <w:szCs w:val="24"/>
        </w:rPr>
        <w:t>extensively used in the overall design research to provide relevant data analysis and interpretation of the study’s core attributes.</w:t>
      </w:r>
    </w:p>
    <w:p w:rsidR="00FC1203" w:rsidRPr="00FC1203"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color w:val="505151"/>
          <w:sz w:val="24"/>
          <w:szCs w:val="24"/>
        </w:rPr>
      </w:pPr>
      <w:r w:rsidRPr="00FC1203">
        <w:rPr>
          <w:rFonts w:ascii="Times New Roman" w:eastAsia="Times New Roman" w:hAnsi="Times New Roman" w:cs="Times New Roman"/>
          <w:color w:val="505151"/>
          <w:sz w:val="24"/>
          <w:szCs w:val="24"/>
        </w:rPr>
        <w:t>Conclusively, the study was developed as a result of clashing aspects between the 2</w:t>
      </w:r>
      <w:r w:rsidRPr="00FC1203">
        <w:rPr>
          <w:rFonts w:ascii="Times New Roman" w:eastAsia="Times New Roman" w:hAnsi="Times New Roman" w:cs="Times New Roman"/>
          <w:color w:val="505151"/>
          <w:sz w:val="24"/>
          <w:szCs w:val="24"/>
          <w:vertAlign w:val="superscript"/>
        </w:rPr>
        <w:t>nd</w:t>
      </w:r>
      <w:r w:rsidRPr="00FC1203">
        <w:rPr>
          <w:rFonts w:ascii="Times New Roman" w:eastAsia="Times New Roman" w:hAnsi="Times New Roman" w:cs="Times New Roman"/>
          <w:color w:val="505151"/>
          <w:sz w:val="24"/>
          <w:szCs w:val="24"/>
        </w:rPr>
        <w:t xml:space="preserve"> Amendment, societal virtues and divergent state-based laws pertinent to the US constitution. Thus, the study incorporates a candid survey to elaborate attitudes and beliefs of interviewee subjects on the 2</w:t>
      </w:r>
      <w:r w:rsidRPr="00FC1203">
        <w:rPr>
          <w:rFonts w:ascii="Times New Roman" w:eastAsia="Times New Roman" w:hAnsi="Times New Roman" w:cs="Times New Roman"/>
          <w:color w:val="505151"/>
          <w:sz w:val="24"/>
          <w:szCs w:val="24"/>
          <w:vertAlign w:val="superscript"/>
        </w:rPr>
        <w:t>nd</w:t>
      </w:r>
      <w:r w:rsidRPr="00FC1203">
        <w:rPr>
          <w:rFonts w:ascii="Times New Roman" w:eastAsia="Times New Roman" w:hAnsi="Times New Roman" w:cs="Times New Roman"/>
          <w:color w:val="505151"/>
          <w:sz w:val="24"/>
          <w:szCs w:val="24"/>
        </w:rPr>
        <w:t xml:space="preserve"> Amendment’s effects on regulated gun </w:t>
      </w:r>
      <w:r w:rsidRPr="00FC1203">
        <w:rPr>
          <w:rFonts w:ascii="Times New Roman" w:eastAsia="Times New Roman" w:hAnsi="Times New Roman" w:cs="Times New Roman"/>
          <w:color w:val="505151"/>
          <w:sz w:val="24"/>
          <w:szCs w:val="24"/>
        </w:rPr>
        <w:lastRenderedPageBreak/>
        <w:t>legislations in the US. The study essentially incorporated a quantitative sampling methodology to articulate its rationale purpose. It is worth noting that a quantitative study focuses mostly on numbers in the sample population who are involved in a specific study. On the other hand, the study incorporates the use of close ended questions and applicable hypothesis. It is worth noting that this study method incorporates the surveys and discrete methods of data augmentation to provide more articulate data facets in the data collection, sampling and analysis process. The subject population for this study ought to be US citizens based in spread out states. Normally, the subject population must be affiliated directly or indirectly to the research question and purpose. In this particular case, US citizens who own guns and those who do not own guns a(re expected to offer their perceptions based on the second amendment’s role in the advancement of gun laws in the US.</w:t>
      </w:r>
    </w:p>
    <w:p w:rsidR="00FC1203"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Pr="00FC1203" w:rsidRDefault="00FC1203" w:rsidP="00FC1203">
      <w:pPr>
        <w:spacing w:after="0" w:line="480" w:lineRule="auto"/>
        <w:ind w:right="660" w:firstLine="720"/>
        <w:rPr>
          <w:rFonts w:ascii="Times New Roman" w:eastAsia="Times New Roman" w:hAnsi="Times New Roman" w:cs="Times New Roman"/>
          <w:color w:val="505151"/>
          <w:sz w:val="24"/>
          <w:szCs w:val="24"/>
        </w:rPr>
      </w:pPr>
    </w:p>
    <w:p w:rsidR="00BF7BCA" w:rsidRPr="00FC1203" w:rsidRDefault="00BF7BCA" w:rsidP="00FC1203">
      <w:pPr>
        <w:spacing w:after="0" w:line="480" w:lineRule="auto"/>
        <w:ind w:right="660" w:firstLine="720"/>
        <w:rPr>
          <w:rFonts w:ascii="Times New Roman" w:eastAsia="Times New Roman" w:hAnsi="Times New Roman" w:cs="Times New Roman"/>
          <w:b/>
          <w:color w:val="505151"/>
          <w:sz w:val="24"/>
          <w:szCs w:val="24"/>
        </w:rPr>
      </w:pPr>
    </w:p>
    <w:p w:rsidR="00BF7BCA" w:rsidRDefault="00BF7BCA"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Default="00FC1203" w:rsidP="00FC1203">
      <w:pPr>
        <w:spacing w:after="0" w:line="480" w:lineRule="auto"/>
        <w:ind w:right="660"/>
        <w:rPr>
          <w:rFonts w:ascii="Times New Roman" w:eastAsia="Times New Roman" w:hAnsi="Times New Roman" w:cs="Times New Roman"/>
          <w:b/>
          <w:color w:val="505151"/>
          <w:sz w:val="24"/>
          <w:szCs w:val="24"/>
        </w:rPr>
      </w:pPr>
    </w:p>
    <w:p w:rsidR="00FC1203" w:rsidRDefault="00FC1203" w:rsidP="00FC1203">
      <w:pPr>
        <w:spacing w:after="0" w:line="480" w:lineRule="auto"/>
        <w:ind w:right="660"/>
        <w:rPr>
          <w:rFonts w:ascii="Times New Roman" w:eastAsia="Times New Roman" w:hAnsi="Times New Roman" w:cs="Times New Roman"/>
          <w:b/>
          <w:color w:val="505151"/>
          <w:sz w:val="24"/>
          <w:szCs w:val="24"/>
        </w:rPr>
      </w:pPr>
    </w:p>
    <w:p w:rsidR="00FC1203" w:rsidRPr="00E123E3" w:rsidRDefault="00FC1203" w:rsidP="00FC1203">
      <w:pPr>
        <w:pStyle w:val="NormalWeb"/>
        <w:ind w:left="567" w:hanging="720"/>
        <w:rPr>
          <w:b/>
          <w:bCs/>
        </w:rPr>
      </w:pPr>
      <w:r>
        <w:rPr>
          <w:b/>
          <w:bCs/>
        </w:rPr>
        <w:t xml:space="preserve">                                                          </w:t>
      </w:r>
      <w:r w:rsidRPr="00E123E3">
        <w:rPr>
          <w:b/>
          <w:bCs/>
        </w:rPr>
        <w:t xml:space="preserve">References </w:t>
      </w:r>
    </w:p>
    <w:p w:rsidR="00FC1203" w:rsidRPr="00E123E3" w:rsidRDefault="00FC1203" w:rsidP="00FC1203">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6" w:anchor="/books/9781305856318/cfi/93!/4/4@0.00:0.00" w:history="1">
        <w:r w:rsidRPr="00E123E3">
          <w:rPr>
            <w:rStyle w:val="Hyperlink"/>
          </w:rPr>
          <w:t>https://ereader.chegg.com/#/books/9781305856318/cfi/93!/4/4@0.00:0.00</w:t>
        </w:r>
      </w:hyperlink>
      <w:r w:rsidRPr="00E123E3">
        <w:t>.</w:t>
      </w:r>
    </w:p>
    <w:p w:rsidR="00FC1203" w:rsidRPr="00E123E3" w:rsidRDefault="00FC1203" w:rsidP="00FC1203">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 Oxford, England Oxford University Press.</w:t>
      </w:r>
    </w:p>
    <w:p w:rsidR="00FC1203" w:rsidRPr="00E123E3" w:rsidRDefault="00FC1203" w:rsidP="00FC1203">
      <w:pPr>
        <w:pStyle w:val="NormalWeb"/>
        <w:spacing w:before="0" w:beforeAutospacing="0" w:after="0" w:afterAutospacing="0" w:line="480" w:lineRule="auto"/>
        <w:ind w:left="562" w:hanging="720"/>
        <w:contextualSpacing/>
        <w:rPr>
          <w:rStyle w:val="Hyperlink"/>
        </w:rPr>
      </w:pPr>
      <w:r w:rsidRPr="00E123E3">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7" w:history="1">
        <w:r w:rsidRPr="00E123E3">
          <w:rPr>
            <w:rStyle w:val="Hyperlink"/>
          </w:rPr>
          <w:t>https://digitalcommons.law.scu.edu/lawreview/vol50/iss4/1/</w:t>
        </w:r>
      </w:hyperlink>
    </w:p>
    <w:p w:rsidR="00FC1203" w:rsidRPr="00E123E3" w:rsidRDefault="00FC1203" w:rsidP="00FC1203">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Gerbis,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17 June 2020, from </w:t>
      </w:r>
      <w:hyperlink r:id="rId8"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rsidR="00FC1203" w:rsidRP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6B4DA7" w:rsidRPr="006B4DA7" w:rsidRDefault="006B4DA7" w:rsidP="00FC1203">
      <w:pPr>
        <w:spacing w:after="0" w:line="480" w:lineRule="auto"/>
        <w:ind w:right="660" w:firstLine="720"/>
        <w:rPr>
          <w:rFonts w:ascii="Times New Roman" w:eastAsia="Times New Roman" w:hAnsi="Times New Roman" w:cs="Times New Roman"/>
          <w:b/>
          <w:color w:val="202124"/>
          <w:sz w:val="24"/>
          <w:szCs w:val="24"/>
        </w:rPr>
      </w:pPr>
    </w:p>
    <w:p w:rsidR="006B4DA7" w:rsidRPr="006B4DA7" w:rsidRDefault="006B4DA7" w:rsidP="00FC1203">
      <w:pPr>
        <w:spacing w:after="150" w:line="480" w:lineRule="auto"/>
        <w:ind w:right="660" w:firstLine="720"/>
        <w:rPr>
          <w:rFonts w:ascii="Times New Roman" w:eastAsia="Times New Roman" w:hAnsi="Times New Roman" w:cs="Times New Roman"/>
          <w:color w:val="202124"/>
          <w:sz w:val="24"/>
          <w:szCs w:val="24"/>
        </w:rPr>
      </w:pPr>
      <w:r w:rsidRPr="006B4DA7">
        <w:rPr>
          <w:rFonts w:ascii="Times New Roman" w:eastAsia="Times New Roman" w:hAnsi="Times New Roman" w:cs="Times New Roman"/>
          <w:color w:val="202124"/>
          <w:sz w:val="24"/>
          <w:szCs w:val="24"/>
        </w:rPr>
        <w:t>  </w:t>
      </w:r>
    </w:p>
    <w:p w:rsidR="006B4DA7" w:rsidRPr="00FC1203" w:rsidRDefault="006B4DA7" w:rsidP="00FC1203">
      <w:pPr>
        <w:spacing w:line="480" w:lineRule="auto"/>
        <w:ind w:firstLine="720"/>
        <w:rPr>
          <w:rFonts w:ascii="Times New Roman" w:hAnsi="Times New Roman" w:cs="Times New Roman"/>
          <w:sz w:val="24"/>
          <w:szCs w:val="24"/>
        </w:rPr>
      </w:pPr>
    </w:p>
    <w:p w:rsidR="006B4DA7" w:rsidRPr="00FC1203" w:rsidRDefault="006B4DA7" w:rsidP="00FC1203">
      <w:pPr>
        <w:spacing w:line="480" w:lineRule="auto"/>
        <w:ind w:firstLine="720"/>
        <w:rPr>
          <w:rFonts w:ascii="Times New Roman" w:hAnsi="Times New Roman" w:cs="Times New Roman"/>
          <w:sz w:val="24"/>
          <w:szCs w:val="24"/>
          <w:lang w:val="br-FR"/>
        </w:rPr>
      </w:pPr>
    </w:p>
    <w:sectPr w:rsidR="006B4DA7" w:rsidRPr="00FC1203" w:rsidSect="001E1EA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A07" w:rsidRDefault="00357A07" w:rsidP="00FC1203">
      <w:pPr>
        <w:spacing w:after="0" w:line="240" w:lineRule="auto"/>
      </w:pPr>
      <w:r>
        <w:separator/>
      </w:r>
    </w:p>
  </w:endnote>
  <w:endnote w:type="continuationSeparator" w:id="0">
    <w:p w:rsidR="00357A07" w:rsidRDefault="00357A07" w:rsidP="00FC1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A07" w:rsidRDefault="00357A07" w:rsidP="00FC1203">
      <w:pPr>
        <w:spacing w:after="0" w:line="240" w:lineRule="auto"/>
      </w:pPr>
      <w:r>
        <w:separator/>
      </w:r>
    </w:p>
  </w:footnote>
  <w:footnote w:type="continuationSeparator" w:id="0">
    <w:p w:rsidR="00357A07" w:rsidRDefault="00357A07" w:rsidP="00FC1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7325662"/>
      <w:docPartObj>
        <w:docPartGallery w:val="Page Numbers (Top of Page)"/>
        <w:docPartUnique/>
      </w:docPartObj>
    </w:sdtPr>
    <w:sdtEndPr>
      <w:rPr>
        <w:noProof/>
      </w:rPr>
    </w:sdtEndPr>
    <w:sdtContent>
      <w:p w:rsidR="001438C8" w:rsidRDefault="001E1EA3">
        <w:pPr>
          <w:pStyle w:val="Header"/>
          <w:jc w:val="right"/>
        </w:pPr>
        <w:r>
          <w:rPr>
            <w:rFonts w:ascii="Times New Roman" w:hAnsi="Times New Roman" w:cs="Times New Roman"/>
            <w:sz w:val="24"/>
            <w:szCs w:val="24"/>
          </w:rPr>
          <w:t xml:space="preserve">RESEARCH PAPER.                                                                                                                      </w:t>
        </w:r>
        <w:r w:rsidR="001438C8">
          <w:fldChar w:fldCharType="begin"/>
        </w:r>
        <w:r w:rsidR="001438C8">
          <w:instrText xml:space="preserve"> PAGE   \* MERGEFORMAT </w:instrText>
        </w:r>
        <w:r w:rsidR="001438C8">
          <w:fldChar w:fldCharType="separate"/>
        </w:r>
        <w:r w:rsidR="00FD5918">
          <w:rPr>
            <w:noProof/>
          </w:rPr>
          <w:t>4</w:t>
        </w:r>
        <w:r w:rsidR="001438C8">
          <w:rPr>
            <w:noProof/>
          </w:rPr>
          <w:fldChar w:fldCharType="end"/>
        </w:r>
      </w:p>
    </w:sdtContent>
  </w:sdt>
  <w:p w:rsidR="001438C8" w:rsidRDefault="001438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2045896"/>
      <w:docPartObj>
        <w:docPartGallery w:val="Page Numbers (Top of Page)"/>
        <w:docPartUnique/>
      </w:docPartObj>
    </w:sdtPr>
    <w:sdtEndPr>
      <w:rPr>
        <w:noProof/>
      </w:rPr>
    </w:sdtEndPr>
    <w:sdtContent>
      <w:p w:rsidR="001438C8" w:rsidRDefault="001E1EA3">
        <w:pPr>
          <w:pStyle w:val="Header"/>
          <w:jc w:val="right"/>
        </w:pPr>
        <w:r>
          <w:t xml:space="preserve">Running Head: RESEARCH PAPER.                                                                                                                             </w:t>
        </w:r>
        <w:r w:rsidR="001438C8">
          <w:fldChar w:fldCharType="begin"/>
        </w:r>
        <w:r w:rsidR="001438C8">
          <w:instrText xml:space="preserve"> PAGE   \* MERGEFORMAT </w:instrText>
        </w:r>
        <w:r w:rsidR="001438C8">
          <w:fldChar w:fldCharType="separate"/>
        </w:r>
        <w:r w:rsidR="00FD5918">
          <w:rPr>
            <w:noProof/>
          </w:rPr>
          <w:t>1</w:t>
        </w:r>
        <w:r w:rsidR="001438C8">
          <w:rPr>
            <w:noProof/>
          </w:rPr>
          <w:fldChar w:fldCharType="end"/>
        </w:r>
      </w:p>
    </w:sdtContent>
  </w:sdt>
  <w:p w:rsidR="001438C8" w:rsidRDefault="001438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DA7"/>
    <w:rsid w:val="001438C8"/>
    <w:rsid w:val="00195676"/>
    <w:rsid w:val="001B1F6F"/>
    <w:rsid w:val="001E1EA3"/>
    <w:rsid w:val="003564E8"/>
    <w:rsid w:val="00357A07"/>
    <w:rsid w:val="006B4DA7"/>
    <w:rsid w:val="00991850"/>
    <w:rsid w:val="009B32AF"/>
    <w:rsid w:val="00AB3263"/>
    <w:rsid w:val="00BC710D"/>
    <w:rsid w:val="00BF7BCA"/>
    <w:rsid w:val="00EA2EE7"/>
    <w:rsid w:val="00FC1203"/>
    <w:rsid w:val="00FD59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3BB638-4EA0-448F-AD22-153DDD8C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1203"/>
    <w:rPr>
      <w:color w:val="0000FF" w:themeColor="hyperlink"/>
      <w:u w:val="single"/>
    </w:rPr>
  </w:style>
  <w:style w:type="paragraph" w:styleId="NormalWeb">
    <w:name w:val="Normal (Web)"/>
    <w:basedOn w:val="Normal"/>
    <w:uiPriority w:val="99"/>
    <w:unhideWhenUsed/>
    <w:rsid w:val="00FC1203"/>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FC1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203"/>
  </w:style>
  <w:style w:type="paragraph" w:styleId="Footer">
    <w:name w:val="footer"/>
    <w:basedOn w:val="Normal"/>
    <w:link w:val="FooterChar"/>
    <w:uiPriority w:val="99"/>
    <w:unhideWhenUsed/>
    <w:rsid w:val="00FC1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007355">
      <w:bodyDiv w:val="1"/>
      <w:marLeft w:val="0"/>
      <w:marRight w:val="120"/>
      <w:marTop w:val="0"/>
      <w:marBottom w:val="0"/>
      <w:divBdr>
        <w:top w:val="none" w:sz="0" w:space="0" w:color="auto"/>
        <w:left w:val="none" w:sz="0" w:space="0" w:color="auto"/>
        <w:bottom w:val="none" w:sz="0" w:space="0" w:color="auto"/>
        <w:right w:val="none" w:sz="0" w:space="0" w:color="auto"/>
      </w:divBdr>
      <w:divsChild>
        <w:div w:id="1503005299">
          <w:marLeft w:val="0"/>
          <w:marRight w:val="0"/>
          <w:marTop w:val="0"/>
          <w:marBottom w:val="0"/>
          <w:divBdr>
            <w:top w:val="none" w:sz="0" w:space="0" w:color="auto"/>
            <w:left w:val="none" w:sz="0" w:space="0" w:color="auto"/>
            <w:bottom w:val="none" w:sz="0" w:space="0" w:color="auto"/>
            <w:right w:val="none" w:sz="0" w:space="0" w:color="auto"/>
          </w:divBdr>
          <w:divsChild>
            <w:div w:id="482821380">
              <w:marLeft w:val="0"/>
              <w:marRight w:val="0"/>
              <w:marTop w:val="0"/>
              <w:marBottom w:val="0"/>
              <w:divBdr>
                <w:top w:val="none" w:sz="0" w:space="0" w:color="auto"/>
                <w:left w:val="none" w:sz="0" w:space="0" w:color="auto"/>
                <w:bottom w:val="none" w:sz="0" w:space="0" w:color="auto"/>
                <w:right w:val="none" w:sz="0" w:space="0" w:color="auto"/>
              </w:divBdr>
              <w:divsChild>
                <w:div w:id="768815468">
                  <w:marLeft w:val="0"/>
                  <w:marRight w:val="0"/>
                  <w:marTop w:val="0"/>
                  <w:marBottom w:val="0"/>
                  <w:divBdr>
                    <w:top w:val="none" w:sz="0" w:space="0" w:color="auto"/>
                    <w:left w:val="none" w:sz="0" w:space="0" w:color="auto"/>
                    <w:bottom w:val="none" w:sz="0" w:space="0" w:color="auto"/>
                    <w:right w:val="none" w:sz="0" w:space="0" w:color="auto"/>
                  </w:divBdr>
                  <w:divsChild>
                    <w:div w:id="1589384778">
                      <w:marLeft w:val="0"/>
                      <w:marRight w:val="0"/>
                      <w:marTop w:val="0"/>
                      <w:marBottom w:val="0"/>
                      <w:divBdr>
                        <w:top w:val="none" w:sz="0" w:space="0" w:color="auto"/>
                        <w:left w:val="none" w:sz="0" w:space="0" w:color="auto"/>
                        <w:bottom w:val="none" w:sz="0" w:space="0" w:color="auto"/>
                        <w:right w:val="none" w:sz="0" w:space="0" w:color="auto"/>
                      </w:divBdr>
                      <w:divsChild>
                        <w:div w:id="132792444">
                          <w:marLeft w:val="0"/>
                          <w:marRight w:val="0"/>
                          <w:marTop w:val="0"/>
                          <w:marBottom w:val="0"/>
                          <w:divBdr>
                            <w:top w:val="none" w:sz="0" w:space="0" w:color="auto"/>
                            <w:left w:val="none" w:sz="0" w:space="0" w:color="auto"/>
                            <w:bottom w:val="none" w:sz="0" w:space="0" w:color="auto"/>
                            <w:right w:val="none" w:sz="0" w:space="0" w:color="auto"/>
                          </w:divBdr>
                          <w:divsChild>
                            <w:div w:id="1886284931">
                              <w:marLeft w:val="0"/>
                              <w:marRight w:val="0"/>
                              <w:marTop w:val="0"/>
                              <w:marBottom w:val="0"/>
                              <w:divBdr>
                                <w:top w:val="none" w:sz="0" w:space="0" w:color="auto"/>
                                <w:left w:val="none" w:sz="0" w:space="0" w:color="auto"/>
                                <w:bottom w:val="none" w:sz="0" w:space="0" w:color="auto"/>
                                <w:right w:val="none" w:sz="0" w:space="0" w:color="auto"/>
                              </w:divBdr>
                              <w:divsChild>
                                <w:div w:id="1017924663">
                                  <w:marLeft w:val="0"/>
                                  <w:marRight w:val="0"/>
                                  <w:marTop w:val="0"/>
                                  <w:marBottom w:val="0"/>
                                  <w:divBdr>
                                    <w:top w:val="none" w:sz="0" w:space="0" w:color="auto"/>
                                    <w:left w:val="none" w:sz="0" w:space="0" w:color="auto"/>
                                    <w:bottom w:val="none" w:sz="0" w:space="0" w:color="auto"/>
                                    <w:right w:val="none" w:sz="0" w:space="0" w:color="auto"/>
                                  </w:divBdr>
                                  <w:divsChild>
                                    <w:div w:id="1397892397">
                                      <w:marLeft w:val="0"/>
                                      <w:marRight w:val="0"/>
                                      <w:marTop w:val="0"/>
                                      <w:marBottom w:val="0"/>
                                      <w:divBdr>
                                        <w:top w:val="none" w:sz="0" w:space="0" w:color="auto"/>
                                        <w:left w:val="none" w:sz="0" w:space="0" w:color="auto"/>
                                        <w:bottom w:val="none" w:sz="0" w:space="0" w:color="auto"/>
                                        <w:right w:val="none" w:sz="0" w:space="0" w:color="auto"/>
                                      </w:divBdr>
                                      <w:divsChild>
                                        <w:div w:id="982731306">
                                          <w:marLeft w:val="0"/>
                                          <w:marRight w:val="0"/>
                                          <w:marTop w:val="0"/>
                                          <w:marBottom w:val="0"/>
                                          <w:divBdr>
                                            <w:top w:val="none" w:sz="0" w:space="0" w:color="auto"/>
                                            <w:left w:val="none" w:sz="0" w:space="0" w:color="auto"/>
                                            <w:bottom w:val="none" w:sz="0" w:space="0" w:color="auto"/>
                                            <w:right w:val="none" w:sz="0" w:space="0" w:color="auto"/>
                                          </w:divBdr>
                                          <w:divsChild>
                                            <w:div w:id="1287197395">
                                              <w:marLeft w:val="0"/>
                                              <w:marRight w:val="0"/>
                                              <w:marTop w:val="0"/>
                                              <w:marBottom w:val="0"/>
                                              <w:divBdr>
                                                <w:top w:val="none" w:sz="0" w:space="0" w:color="auto"/>
                                                <w:left w:val="none" w:sz="0" w:space="0" w:color="auto"/>
                                                <w:bottom w:val="none" w:sz="0" w:space="0" w:color="auto"/>
                                                <w:right w:val="none" w:sz="0" w:space="0" w:color="auto"/>
                                              </w:divBdr>
                                              <w:divsChild>
                                                <w:div w:id="1135685200">
                                                  <w:marLeft w:val="15"/>
                                                  <w:marRight w:val="15"/>
                                                  <w:marTop w:val="15"/>
                                                  <w:marBottom w:val="15"/>
                                                  <w:divBdr>
                                                    <w:top w:val="single" w:sz="6" w:space="2" w:color="4D90FE"/>
                                                    <w:left w:val="single" w:sz="6" w:space="2" w:color="4D90FE"/>
                                                    <w:bottom w:val="single" w:sz="6" w:space="2" w:color="4D90FE"/>
                                                    <w:right w:val="single" w:sz="6" w:space="0" w:color="4D90FE"/>
                                                  </w:divBdr>
                                                  <w:divsChild>
                                                    <w:div w:id="1274746359">
                                                      <w:marLeft w:val="0"/>
                                                      <w:marRight w:val="0"/>
                                                      <w:marTop w:val="0"/>
                                                      <w:marBottom w:val="0"/>
                                                      <w:divBdr>
                                                        <w:top w:val="none" w:sz="0" w:space="0" w:color="auto"/>
                                                        <w:left w:val="none" w:sz="0" w:space="0" w:color="auto"/>
                                                        <w:bottom w:val="none" w:sz="0" w:space="0" w:color="auto"/>
                                                        <w:right w:val="none" w:sz="0" w:space="0" w:color="auto"/>
                                                      </w:divBdr>
                                                      <w:divsChild>
                                                        <w:div w:id="861473217">
                                                          <w:marLeft w:val="0"/>
                                                          <w:marRight w:val="0"/>
                                                          <w:marTop w:val="0"/>
                                                          <w:marBottom w:val="0"/>
                                                          <w:divBdr>
                                                            <w:top w:val="none" w:sz="0" w:space="0" w:color="auto"/>
                                                            <w:left w:val="none" w:sz="0" w:space="0" w:color="auto"/>
                                                            <w:bottom w:val="none" w:sz="0" w:space="0" w:color="auto"/>
                                                            <w:right w:val="none" w:sz="0" w:space="0" w:color="auto"/>
                                                          </w:divBdr>
                                                          <w:divsChild>
                                                            <w:div w:id="293142562">
                                                              <w:marLeft w:val="0"/>
                                                              <w:marRight w:val="0"/>
                                                              <w:marTop w:val="0"/>
                                                              <w:marBottom w:val="0"/>
                                                              <w:divBdr>
                                                                <w:top w:val="none" w:sz="0" w:space="0" w:color="auto"/>
                                                                <w:left w:val="none" w:sz="0" w:space="0" w:color="auto"/>
                                                                <w:bottom w:val="none" w:sz="0" w:space="0" w:color="auto"/>
                                                                <w:right w:val="none" w:sz="0" w:space="0" w:color="auto"/>
                                                              </w:divBdr>
                                                              <w:divsChild>
                                                                <w:div w:id="2023895301">
                                                                  <w:marLeft w:val="0"/>
                                                                  <w:marRight w:val="0"/>
                                                                  <w:marTop w:val="0"/>
                                                                  <w:marBottom w:val="0"/>
                                                                  <w:divBdr>
                                                                    <w:top w:val="none" w:sz="0" w:space="0" w:color="auto"/>
                                                                    <w:left w:val="none" w:sz="0" w:space="0" w:color="auto"/>
                                                                    <w:bottom w:val="none" w:sz="0" w:space="0" w:color="auto"/>
                                                                    <w:right w:val="none" w:sz="0" w:space="0" w:color="auto"/>
                                                                  </w:divBdr>
                                                                  <w:divsChild>
                                                                    <w:div w:id="727194185">
                                                                      <w:marLeft w:val="0"/>
                                                                      <w:marRight w:val="0"/>
                                                                      <w:marTop w:val="0"/>
                                                                      <w:marBottom w:val="0"/>
                                                                      <w:divBdr>
                                                                        <w:top w:val="none" w:sz="0" w:space="0" w:color="auto"/>
                                                                        <w:left w:val="none" w:sz="0" w:space="0" w:color="auto"/>
                                                                        <w:bottom w:val="none" w:sz="0" w:space="0" w:color="auto"/>
                                                                        <w:right w:val="none" w:sz="0" w:space="0" w:color="auto"/>
                                                                      </w:divBdr>
                                                                      <w:divsChild>
                                                                        <w:div w:id="367335565">
                                                                          <w:marLeft w:val="0"/>
                                                                          <w:marRight w:val="0"/>
                                                                          <w:marTop w:val="0"/>
                                                                          <w:marBottom w:val="0"/>
                                                                          <w:divBdr>
                                                                            <w:top w:val="none" w:sz="0" w:space="0" w:color="auto"/>
                                                                            <w:left w:val="none" w:sz="0" w:space="0" w:color="auto"/>
                                                                            <w:bottom w:val="none" w:sz="0" w:space="0" w:color="auto"/>
                                                                            <w:right w:val="none" w:sz="0" w:space="0" w:color="auto"/>
                                                                          </w:divBdr>
                                                                          <w:divsChild>
                                                                            <w:div w:id="713236806">
                                                                              <w:marLeft w:val="0"/>
                                                                              <w:marRight w:val="0"/>
                                                                              <w:marTop w:val="0"/>
                                                                              <w:marBottom w:val="0"/>
                                                                              <w:divBdr>
                                                                                <w:top w:val="none" w:sz="0" w:space="0" w:color="auto"/>
                                                                                <w:left w:val="none" w:sz="0" w:space="0" w:color="auto"/>
                                                                                <w:bottom w:val="none" w:sz="0" w:space="0" w:color="auto"/>
                                                                                <w:right w:val="none" w:sz="0" w:space="0" w:color="auto"/>
                                                                              </w:divBdr>
                                                                              <w:divsChild>
                                                                                <w:div w:id="897328542">
                                                                                  <w:marLeft w:val="0"/>
                                                                                  <w:marRight w:val="0"/>
                                                                                  <w:marTop w:val="0"/>
                                                                                  <w:marBottom w:val="0"/>
                                                                                  <w:divBdr>
                                                                                    <w:top w:val="none" w:sz="0" w:space="0" w:color="auto"/>
                                                                                    <w:left w:val="none" w:sz="0" w:space="0" w:color="auto"/>
                                                                                    <w:bottom w:val="none" w:sz="0" w:space="0" w:color="auto"/>
                                                                                    <w:right w:val="none" w:sz="0" w:space="0" w:color="auto"/>
                                                                                  </w:divBdr>
                                                                                  <w:divsChild>
                                                                                    <w:div w:id="675110563">
                                                                                      <w:marLeft w:val="0"/>
                                                                                      <w:marRight w:val="0"/>
                                                                                      <w:marTop w:val="0"/>
                                                                                      <w:marBottom w:val="0"/>
                                                                                      <w:divBdr>
                                                                                        <w:top w:val="none" w:sz="0" w:space="0" w:color="auto"/>
                                                                                        <w:left w:val="none" w:sz="0" w:space="0" w:color="auto"/>
                                                                                        <w:bottom w:val="none" w:sz="0" w:space="0" w:color="auto"/>
                                                                                        <w:right w:val="none" w:sz="0" w:space="0" w:color="auto"/>
                                                                                      </w:divBdr>
                                                                                      <w:divsChild>
                                                                                        <w:div w:id="1809321395">
                                                                                          <w:marLeft w:val="0"/>
                                                                                          <w:marRight w:val="60"/>
                                                                                          <w:marTop w:val="0"/>
                                                                                          <w:marBottom w:val="0"/>
                                                                                          <w:divBdr>
                                                                                            <w:top w:val="none" w:sz="0" w:space="0" w:color="auto"/>
                                                                                            <w:left w:val="none" w:sz="0" w:space="0" w:color="auto"/>
                                                                                            <w:bottom w:val="none" w:sz="0" w:space="0" w:color="auto"/>
                                                                                            <w:right w:val="none" w:sz="0" w:space="0" w:color="auto"/>
                                                                                          </w:divBdr>
                                                                                          <w:divsChild>
                                                                                            <w:div w:id="454059618">
                                                                                              <w:marLeft w:val="0"/>
                                                                                              <w:marRight w:val="120"/>
                                                                                              <w:marTop w:val="0"/>
                                                                                              <w:marBottom w:val="150"/>
                                                                                              <w:divBdr>
                                                                                                <w:top w:val="single" w:sz="2" w:space="0" w:color="EFEFEF"/>
                                                                                                <w:left w:val="single" w:sz="6" w:space="0" w:color="EFEFEF"/>
                                                                                                <w:bottom w:val="single" w:sz="6" w:space="0" w:color="E2E2E2"/>
                                                                                                <w:right w:val="single" w:sz="6" w:space="0" w:color="EFEFEF"/>
                                                                                              </w:divBdr>
                                                                                              <w:divsChild>
                                                                                                <w:div w:id="1263566387">
                                                                                                  <w:marLeft w:val="0"/>
                                                                                                  <w:marRight w:val="0"/>
                                                                                                  <w:marTop w:val="0"/>
                                                                                                  <w:marBottom w:val="0"/>
                                                                                                  <w:divBdr>
                                                                                                    <w:top w:val="none" w:sz="0" w:space="0" w:color="auto"/>
                                                                                                    <w:left w:val="none" w:sz="0" w:space="0" w:color="auto"/>
                                                                                                    <w:bottom w:val="none" w:sz="0" w:space="0" w:color="auto"/>
                                                                                                    <w:right w:val="none" w:sz="0" w:space="0" w:color="auto"/>
                                                                                                  </w:divBdr>
                                                                                                  <w:divsChild>
                                                                                                    <w:div w:id="1002970333">
                                                                                                      <w:marLeft w:val="0"/>
                                                                                                      <w:marRight w:val="0"/>
                                                                                                      <w:marTop w:val="0"/>
                                                                                                      <w:marBottom w:val="0"/>
                                                                                                      <w:divBdr>
                                                                                                        <w:top w:val="none" w:sz="0" w:space="0" w:color="auto"/>
                                                                                                        <w:left w:val="none" w:sz="0" w:space="0" w:color="auto"/>
                                                                                                        <w:bottom w:val="none" w:sz="0" w:space="0" w:color="auto"/>
                                                                                                        <w:right w:val="none" w:sz="0" w:space="0" w:color="auto"/>
                                                                                                      </w:divBdr>
                                                                                                      <w:divsChild>
                                                                                                        <w:div w:id="1183395404">
                                                                                                          <w:marLeft w:val="0"/>
                                                                                                          <w:marRight w:val="0"/>
                                                                                                          <w:marTop w:val="0"/>
                                                                                                          <w:marBottom w:val="0"/>
                                                                                                          <w:divBdr>
                                                                                                            <w:top w:val="none" w:sz="0" w:space="0" w:color="auto"/>
                                                                                                            <w:left w:val="none" w:sz="0" w:space="0" w:color="auto"/>
                                                                                                            <w:bottom w:val="none" w:sz="0" w:space="0" w:color="auto"/>
                                                                                                            <w:right w:val="none" w:sz="0" w:space="0" w:color="auto"/>
                                                                                                          </w:divBdr>
                                                                                                          <w:divsChild>
                                                                                                            <w:div w:id="1378117514">
                                                                                                              <w:marLeft w:val="0"/>
                                                                                                              <w:marRight w:val="0"/>
                                                                                                              <w:marTop w:val="0"/>
                                                                                                              <w:marBottom w:val="0"/>
                                                                                                              <w:divBdr>
                                                                                                                <w:top w:val="none" w:sz="0" w:space="0" w:color="auto"/>
                                                                                                                <w:left w:val="none" w:sz="0" w:space="0" w:color="auto"/>
                                                                                                                <w:bottom w:val="none" w:sz="0" w:space="0" w:color="auto"/>
                                                                                                                <w:right w:val="none" w:sz="0" w:space="0" w:color="auto"/>
                                                                                                              </w:divBdr>
                                                                                                              <w:divsChild>
                                                                                                                <w:div w:id="209853437">
                                                                                                                  <w:marLeft w:val="0"/>
                                                                                                                  <w:marRight w:val="0"/>
                                                                                                                  <w:marTop w:val="0"/>
                                                                                                                  <w:marBottom w:val="0"/>
                                                                                                                  <w:divBdr>
                                                                                                                    <w:top w:val="none" w:sz="0" w:space="4" w:color="auto"/>
                                                                                                                    <w:left w:val="none" w:sz="0" w:space="0" w:color="auto"/>
                                                                                                                    <w:bottom w:val="none" w:sz="0" w:space="4" w:color="auto"/>
                                                                                                                    <w:right w:val="none" w:sz="0" w:space="0" w:color="auto"/>
                                                                                                                  </w:divBdr>
                                                                                                                  <w:divsChild>
                                                                                                                    <w:div w:id="1373336801">
                                                                                                                      <w:marLeft w:val="0"/>
                                                                                                                      <w:marRight w:val="0"/>
                                                                                                                      <w:marTop w:val="0"/>
                                                                                                                      <w:marBottom w:val="0"/>
                                                                                                                      <w:divBdr>
                                                                                                                        <w:top w:val="none" w:sz="0" w:space="0" w:color="auto"/>
                                                                                                                        <w:left w:val="none" w:sz="0" w:space="0" w:color="auto"/>
                                                                                                                        <w:bottom w:val="none" w:sz="0" w:space="0" w:color="auto"/>
                                                                                                                        <w:right w:val="none" w:sz="0" w:space="0" w:color="auto"/>
                                                                                                                      </w:divBdr>
                                                                                                                      <w:divsChild>
                                                                                                                        <w:div w:id="1989161980">
                                                                                                                          <w:marLeft w:val="225"/>
                                                                                                                          <w:marRight w:val="225"/>
                                                                                                                          <w:marTop w:val="75"/>
                                                                                                                          <w:marBottom w:val="75"/>
                                                                                                                          <w:divBdr>
                                                                                                                            <w:top w:val="none" w:sz="0" w:space="0" w:color="auto"/>
                                                                                                                            <w:left w:val="none" w:sz="0" w:space="0" w:color="auto"/>
                                                                                                                            <w:bottom w:val="none" w:sz="0" w:space="0" w:color="auto"/>
                                                                                                                            <w:right w:val="none" w:sz="0" w:space="0" w:color="auto"/>
                                                                                                                          </w:divBdr>
                                                                                                                          <w:divsChild>
                                                                                                                            <w:div w:id="561795548">
                                                                                                                              <w:marLeft w:val="0"/>
                                                                                                                              <w:marRight w:val="0"/>
                                                                                                                              <w:marTop w:val="0"/>
                                                                                                                              <w:marBottom w:val="0"/>
                                                                                                                              <w:divBdr>
                                                                                                                                <w:top w:val="single" w:sz="6" w:space="0" w:color="auto"/>
                                                                                                                                <w:left w:val="single" w:sz="6" w:space="0" w:color="auto"/>
                                                                                                                                <w:bottom w:val="single" w:sz="6" w:space="0" w:color="auto"/>
                                                                                                                                <w:right w:val="single" w:sz="6" w:space="0" w:color="auto"/>
                                                                                                                              </w:divBdr>
                                                                                                                              <w:divsChild>
                                                                                                                                <w:div w:id="20129665">
                                                                                                                                  <w:marLeft w:val="0"/>
                                                                                                                                  <w:marRight w:val="0"/>
                                                                                                                                  <w:marTop w:val="0"/>
                                                                                                                                  <w:marBottom w:val="0"/>
                                                                                                                                  <w:divBdr>
                                                                                                                                    <w:top w:val="none" w:sz="0" w:space="0" w:color="auto"/>
                                                                                                                                    <w:left w:val="none" w:sz="0" w:space="0" w:color="auto"/>
                                                                                                                                    <w:bottom w:val="none" w:sz="0" w:space="0" w:color="auto"/>
                                                                                                                                    <w:right w:val="none" w:sz="0" w:space="0" w:color="auto"/>
                                                                                                                                  </w:divBdr>
                                                                                                                                  <w:divsChild>
                                                                                                                                    <w:div w:id="124649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ople.howstuffworks.com/can-felon-own-gun-in-united-states3.htm" TargetMode="External"/><Relationship Id="rId3" Type="http://schemas.openxmlformats.org/officeDocument/2006/relationships/webSettings" Target="webSettings.xml"/><Relationship Id="rId7" Type="http://schemas.openxmlformats.org/officeDocument/2006/relationships/hyperlink" Target="https://digitalcommons.law.scu.edu/lawreview/vol50/iss4/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reader.chegg.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hp</cp:lastModifiedBy>
  <cp:revision>2</cp:revision>
  <dcterms:created xsi:type="dcterms:W3CDTF">2020-09-12T12:34:00Z</dcterms:created>
  <dcterms:modified xsi:type="dcterms:W3CDTF">2020-09-12T12:34:00Z</dcterms:modified>
</cp:coreProperties>
</file>